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793DD" w14:textId="77777777" w:rsidR="00172593" w:rsidRDefault="00172593" w:rsidP="00172593">
      <w:pPr>
        <w:spacing w:after="100" w:afterAutospacing="1" w:line="240" w:lineRule="auto"/>
        <w:outlineLvl w:val="0"/>
        <w:rPr>
          <w:rFonts w:ascii="Garamond" w:eastAsia="Times New Roman" w:hAnsi="Garamond" w:cs="Times New Roman"/>
          <w:b/>
          <w:bCs/>
          <w:color w:val="EE0000"/>
          <w:kern w:val="36"/>
          <w:sz w:val="28"/>
          <w:szCs w:val="28"/>
          <w:lang w:eastAsia="it-IT"/>
          <w14:ligatures w14:val="none"/>
        </w:rPr>
      </w:pPr>
    </w:p>
    <w:p w14:paraId="23B689D2" w14:textId="1FA421E7" w:rsidR="00D304DB" w:rsidRPr="00DC50F3" w:rsidRDefault="00026973" w:rsidP="00172593">
      <w:pPr>
        <w:spacing w:after="100" w:afterAutospacing="1" w:line="240" w:lineRule="auto"/>
        <w:outlineLvl w:val="0"/>
        <w:rPr>
          <w:rFonts w:ascii="Garamond" w:eastAsia="Times New Roman" w:hAnsi="Garamond" w:cs="Times New Roman"/>
          <w:b/>
          <w:bCs/>
          <w:kern w:val="36"/>
          <w:sz w:val="36"/>
          <w:szCs w:val="36"/>
          <w:lang w:eastAsia="it-IT"/>
          <w14:ligatures w14:val="none"/>
        </w:rPr>
      </w:pPr>
      <w:r w:rsidRPr="00DC50F3">
        <w:rPr>
          <w:rFonts w:ascii="Garamond" w:eastAsia="Times New Roman" w:hAnsi="Garamond" w:cs="Times New Roman"/>
          <w:b/>
          <w:bCs/>
          <w:kern w:val="36"/>
          <w:sz w:val="36"/>
          <w:szCs w:val="36"/>
          <w:lang w:eastAsia="it-IT"/>
          <w14:ligatures w14:val="none"/>
        </w:rPr>
        <w:t>Comunicato stampa</w:t>
      </w:r>
    </w:p>
    <w:p w14:paraId="15ABCC02" w14:textId="77777777" w:rsidR="00026973" w:rsidRDefault="00D304DB" w:rsidP="00026973">
      <w:pPr>
        <w:spacing w:after="0" w:line="240" w:lineRule="auto"/>
        <w:rPr>
          <w:rFonts w:ascii="Garamond" w:eastAsia="Times New Roman" w:hAnsi="Garamond" w:cs="Times New Roman"/>
          <w:b/>
          <w:bCs/>
          <w:kern w:val="0"/>
          <w:sz w:val="28"/>
          <w:szCs w:val="28"/>
          <w:lang w:eastAsia="it-IT"/>
          <w14:ligatures w14:val="none"/>
        </w:rPr>
      </w:pPr>
      <w:r w:rsidRPr="00026973">
        <w:rPr>
          <w:rFonts w:ascii="Garamond" w:eastAsia="Times New Roman" w:hAnsi="Garamond" w:cs="Times New Roman"/>
          <w:b/>
          <w:bCs/>
          <w:color w:val="4472C4" w:themeColor="accent1"/>
          <w:kern w:val="0"/>
          <w:sz w:val="28"/>
          <w:szCs w:val="28"/>
          <w:lang w:eastAsia="it-IT"/>
          <w14:ligatures w14:val="none"/>
        </w:rPr>
        <w:t>Livio Ceschin</w:t>
      </w:r>
      <w:r w:rsidR="00026973" w:rsidRPr="00026973">
        <w:rPr>
          <w:rFonts w:ascii="Garamond" w:eastAsia="Times New Roman" w:hAnsi="Garamond" w:cs="Times New Roman"/>
          <w:b/>
          <w:bCs/>
          <w:color w:val="4472C4" w:themeColor="accent1"/>
          <w:kern w:val="0"/>
          <w:sz w:val="28"/>
          <w:szCs w:val="28"/>
          <w:lang w:eastAsia="it-IT"/>
          <w14:ligatures w14:val="none"/>
        </w:rPr>
        <w:t xml:space="preserve">. </w:t>
      </w:r>
      <w:r w:rsidRPr="00026973">
        <w:rPr>
          <w:rFonts w:ascii="Garamond" w:eastAsia="Times New Roman" w:hAnsi="Garamond" w:cs="Times New Roman"/>
          <w:b/>
          <w:bCs/>
          <w:color w:val="4472C4" w:themeColor="accent1"/>
          <w:kern w:val="0"/>
          <w:sz w:val="28"/>
          <w:szCs w:val="28"/>
          <w:lang w:eastAsia="it-IT"/>
          <w14:ligatures w14:val="none"/>
        </w:rPr>
        <w:t>Segni di Luce</w:t>
      </w:r>
      <w:r w:rsidRPr="00D304DB">
        <w:rPr>
          <w:rFonts w:ascii="Garamond" w:eastAsia="Times New Roman" w:hAnsi="Garamond" w:cs="Times New Roman"/>
          <w:b/>
          <w:bCs/>
          <w:kern w:val="0"/>
          <w:sz w:val="28"/>
          <w:szCs w:val="28"/>
          <w:lang w:eastAsia="it-IT"/>
          <w14:ligatures w14:val="none"/>
        </w:rPr>
        <w:t xml:space="preserve">. </w:t>
      </w:r>
    </w:p>
    <w:p w14:paraId="4A0B2B39" w14:textId="77777777" w:rsidR="00026973" w:rsidRDefault="00D304DB" w:rsidP="00026973">
      <w:pPr>
        <w:spacing w:after="0" w:line="240" w:lineRule="auto"/>
        <w:rPr>
          <w:rFonts w:ascii="Garamond" w:eastAsia="Times New Roman" w:hAnsi="Garamond" w:cs="Times New Roman"/>
          <w:i/>
          <w:iCs/>
          <w:kern w:val="0"/>
          <w:sz w:val="28"/>
          <w:szCs w:val="28"/>
          <w:lang w:eastAsia="it-IT"/>
          <w14:ligatures w14:val="none"/>
        </w:rPr>
      </w:pPr>
      <w:r w:rsidRPr="00026973">
        <w:rPr>
          <w:rFonts w:ascii="Garamond" w:eastAsia="Times New Roman" w:hAnsi="Garamond" w:cs="Times New Roman"/>
          <w:i/>
          <w:iCs/>
          <w:kern w:val="0"/>
          <w:sz w:val="28"/>
          <w:szCs w:val="28"/>
          <w:lang w:eastAsia="it-IT"/>
          <w14:ligatures w14:val="none"/>
        </w:rPr>
        <w:t>Incisioni dalla Laguna</w:t>
      </w:r>
    </w:p>
    <w:p w14:paraId="2CD2115C" w14:textId="3C16997D" w:rsidR="00D304DB" w:rsidRDefault="00D304DB" w:rsidP="00026973">
      <w:pPr>
        <w:spacing w:after="0" w:line="240" w:lineRule="auto"/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</w:pPr>
      <w:r w:rsidRPr="00D304DB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br/>
      </w:r>
      <w:r w:rsidRPr="00026973">
        <w:rPr>
          <w:rFonts w:ascii="Garamond" w:eastAsia="Times New Roman" w:hAnsi="Garamond" w:cs="Times New Roman"/>
          <w:b/>
          <w:bCs/>
          <w:kern w:val="0"/>
          <w:sz w:val="28"/>
          <w:szCs w:val="28"/>
          <w:lang w:eastAsia="it-IT"/>
          <w14:ligatures w14:val="none"/>
        </w:rPr>
        <w:t>Faro di Bibione</w:t>
      </w:r>
      <w:r w:rsidRPr="00D304DB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 (VE)</w:t>
      </w:r>
    </w:p>
    <w:p w14:paraId="161D59B5" w14:textId="77777777" w:rsidR="00026973" w:rsidRPr="00D304DB" w:rsidRDefault="00026973" w:rsidP="00026973">
      <w:pPr>
        <w:spacing w:after="0" w:line="240" w:lineRule="auto"/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</w:pPr>
    </w:p>
    <w:p w14:paraId="11F0C89F" w14:textId="77777777" w:rsidR="00D304DB" w:rsidRPr="00D304DB" w:rsidRDefault="00D304DB" w:rsidP="00172593">
      <w:pPr>
        <w:spacing w:after="100" w:afterAutospacing="1" w:line="240" w:lineRule="auto"/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</w:pPr>
      <w:r w:rsidRPr="00D304DB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Dal </w:t>
      </w:r>
      <w:r w:rsidRPr="00D304DB">
        <w:rPr>
          <w:rFonts w:ascii="Garamond" w:eastAsia="Times New Roman" w:hAnsi="Garamond" w:cs="Times New Roman"/>
          <w:b/>
          <w:bCs/>
          <w:kern w:val="0"/>
          <w:sz w:val="28"/>
          <w:szCs w:val="28"/>
          <w:lang w:eastAsia="it-IT"/>
          <w14:ligatures w14:val="none"/>
        </w:rPr>
        <w:t>18 aprile al 18 luglio 2026</w:t>
      </w:r>
      <w:r w:rsidRPr="00D304DB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 il Faro di Bibione ospita la mostra </w:t>
      </w:r>
      <w:r w:rsidRPr="00D304DB">
        <w:rPr>
          <w:rFonts w:ascii="Garamond" w:eastAsia="Times New Roman" w:hAnsi="Garamond" w:cs="Times New Roman"/>
          <w:i/>
          <w:iCs/>
          <w:kern w:val="0"/>
          <w:sz w:val="28"/>
          <w:szCs w:val="28"/>
          <w:lang w:eastAsia="it-IT"/>
          <w14:ligatures w14:val="none"/>
        </w:rPr>
        <w:t>“Livio Ceschin – Segni di Luce. Incisioni dalla Laguna”</w:t>
      </w:r>
      <w:r w:rsidRPr="00D304DB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, un’esposizione dedicata al lavoro dell’incisore nato a Pieve di Soligo nel 1962.</w:t>
      </w:r>
    </w:p>
    <w:p w14:paraId="5D4D3934" w14:textId="77777777" w:rsidR="00D304DB" w:rsidRPr="00D304DB" w:rsidRDefault="00D304DB" w:rsidP="00172593">
      <w:pPr>
        <w:spacing w:after="100" w:afterAutospacing="1" w:line="240" w:lineRule="auto"/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</w:pPr>
      <w:r w:rsidRPr="00D304DB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La mostra presenta una selezione di circa venti opere calcografiche dedicate al paesaggio lagunare, con suggestive visioni di casoni, barche arenate e scorci sospesi tra acqua e cielo. Le opere fanno parte di una produzione maturata all’interno di un percorso artistico iniziato a Venezia nel 1991, caratterizzato da una costante ricerca sul segno inciso.</w:t>
      </w:r>
    </w:p>
    <w:p w14:paraId="769857A1" w14:textId="77777777" w:rsidR="00D304DB" w:rsidRPr="00D304DB" w:rsidRDefault="00D304DB" w:rsidP="00172593">
      <w:pPr>
        <w:spacing w:after="100" w:afterAutospacing="1" w:line="240" w:lineRule="auto"/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</w:pPr>
      <w:r w:rsidRPr="00D304DB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Il lavoro di Ceschin dialoga con la grande tradizione dell’incisione, reinterpretandone linguaggi e contenuti in chiave contemporanea e mantenendo uno sguardo attento alla memoria del paesaggio e alla cultura del territorio veneto.</w:t>
      </w:r>
    </w:p>
    <w:p w14:paraId="4D66B03A" w14:textId="77777777" w:rsidR="00D304DB" w:rsidRPr="00D304DB" w:rsidRDefault="00D304DB" w:rsidP="00172593">
      <w:pPr>
        <w:spacing w:after="100" w:afterAutospacing="1" w:line="240" w:lineRule="auto"/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</w:pPr>
      <w:r w:rsidRPr="00D304DB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Il tema della luce – evocato simbolicamente dalla presenza del Faro – diventa il filo conduttore dell’esposizione. La luce che orienta e conduce si trasforma in metafora di quella che, nell’incisione, nasce dal dialogo tra segno e materia, rivelando attraverso il dettaglio e l’osservazione del paesaggio nuove possibilità di contemplazione.</w:t>
      </w:r>
    </w:p>
    <w:p w14:paraId="77837AE8" w14:textId="77777777" w:rsidR="00D304DB" w:rsidRPr="00D304DB" w:rsidRDefault="00D304DB" w:rsidP="00172593">
      <w:pPr>
        <w:spacing w:after="100" w:afterAutospacing="1" w:line="240" w:lineRule="auto"/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</w:pPr>
      <w:r w:rsidRPr="00D304DB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Particolare attenzione sarà dedicata anche alla dimensione didattica della mostra: saranno esposti strumenti e materiali utilizzati nel processo di incisione e stampa, come matrici, punte e bulini, per avvicinare il pubblico alla tecnica calcografica e al lavoro dell’incisore.</w:t>
      </w:r>
    </w:p>
    <w:p w14:paraId="0A0F0E52" w14:textId="77777777" w:rsidR="00D304DB" w:rsidRPr="00D304DB" w:rsidRDefault="00D304DB" w:rsidP="00172593">
      <w:pPr>
        <w:spacing w:after="100" w:afterAutospacing="1" w:line="240" w:lineRule="auto"/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</w:pPr>
      <w:r w:rsidRPr="00D304DB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In mostra sarà inoltre consultabile un catalogo delle opere più recenti dell’artista, tra incisioni e tecniche miste.</w:t>
      </w:r>
    </w:p>
    <w:p w14:paraId="7EA512F6" w14:textId="28EA5F70" w:rsidR="00D304DB" w:rsidRDefault="00D304DB" w:rsidP="00A03BB9">
      <w:pPr>
        <w:spacing w:after="0" w:line="240" w:lineRule="auto"/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</w:pPr>
      <w:r w:rsidRPr="00D304DB">
        <w:rPr>
          <w:rFonts w:ascii="Garamond" w:eastAsia="Times New Roman" w:hAnsi="Garamond" w:cs="Times New Roman"/>
          <w:b/>
          <w:bCs/>
          <w:kern w:val="0"/>
          <w:sz w:val="28"/>
          <w:szCs w:val="28"/>
          <w:lang w:eastAsia="it-IT"/>
          <w14:ligatures w14:val="none"/>
        </w:rPr>
        <w:t>Orari</w:t>
      </w:r>
      <w:r w:rsidRPr="00D304DB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br/>
        <w:t>Tutti i giorni 9.</w:t>
      </w:r>
      <w:r w:rsidR="001B37A4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3</w:t>
      </w:r>
      <w:r w:rsidRPr="00D304DB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0 – 13.00 / 1</w:t>
      </w:r>
      <w:r w:rsidR="001B37A4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4</w:t>
      </w:r>
      <w:r w:rsidRPr="00D304DB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.00 – 18.00</w:t>
      </w:r>
      <w:r w:rsidRPr="00D304DB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br/>
        <w:t>Ingresso libero</w:t>
      </w:r>
    </w:p>
    <w:p w14:paraId="1FF5076C" w14:textId="58CCB214" w:rsidR="00026973" w:rsidRDefault="00026973" w:rsidP="00A03BB9">
      <w:pPr>
        <w:spacing w:after="0" w:line="240" w:lineRule="auto"/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</w:pPr>
      <w:r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Catalogo in mostra</w:t>
      </w:r>
    </w:p>
    <w:p w14:paraId="79ABFC2D" w14:textId="77777777" w:rsidR="00A03BB9" w:rsidRPr="00D304DB" w:rsidRDefault="00A03BB9" w:rsidP="00A03BB9">
      <w:pPr>
        <w:spacing w:after="0" w:line="240" w:lineRule="auto"/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</w:pPr>
    </w:p>
    <w:p w14:paraId="6E7D20A1" w14:textId="416A780A" w:rsidR="00303A3A" w:rsidRDefault="00026973" w:rsidP="00026973">
      <w:pPr>
        <w:spacing w:after="100" w:afterAutospacing="1" w:line="240" w:lineRule="auto"/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</w:pPr>
      <w:r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Per appuntamenti: </w:t>
      </w:r>
      <w:hyperlink r:id="rId5" w:history="1">
        <w:r w:rsidR="00D304DB" w:rsidRPr="00026973">
          <w:rPr>
            <w:rFonts w:ascii="Garamond" w:eastAsia="Times New Roman" w:hAnsi="Garamond" w:cs="Times New Roman"/>
            <w:color w:val="4472C4" w:themeColor="accent1"/>
            <w:kern w:val="0"/>
            <w:sz w:val="28"/>
            <w:szCs w:val="28"/>
            <w:u w:val="single"/>
            <w:lang w:eastAsia="it-IT"/>
            <w14:ligatures w14:val="none"/>
          </w:rPr>
          <w:t>www.livioceschin.it</w:t>
        </w:r>
      </w:hyperlink>
      <w:r w:rsidRPr="00026973">
        <w:rPr>
          <w:rFonts w:ascii="Garamond" w:eastAsia="Times New Roman" w:hAnsi="Garamond" w:cs="Times New Roman"/>
          <w:color w:val="4472C4" w:themeColor="accent1"/>
          <w:kern w:val="0"/>
          <w:sz w:val="28"/>
          <w:szCs w:val="28"/>
          <w:lang w:eastAsia="it-IT"/>
          <w14:ligatures w14:val="none"/>
        </w:rPr>
        <w:t xml:space="preserve">; </w:t>
      </w:r>
      <w:hyperlink r:id="rId6" w:history="1">
        <w:r w:rsidRPr="00026973">
          <w:rPr>
            <w:rStyle w:val="Collegamentoipertestuale"/>
            <w:rFonts w:ascii="Garamond" w:eastAsia="Times New Roman" w:hAnsi="Garamond" w:cs="Times New Roman"/>
            <w:color w:val="4472C4" w:themeColor="accent1"/>
            <w:kern w:val="0"/>
            <w:sz w:val="28"/>
            <w:szCs w:val="28"/>
            <w:lang w:eastAsia="it-IT"/>
            <w14:ligatures w14:val="none"/>
          </w:rPr>
          <w:t>livioceschin@gmail.com</w:t>
        </w:r>
      </w:hyperlink>
      <w:r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; +39</w:t>
      </w:r>
      <w:r w:rsidR="00D304DB" w:rsidRPr="00D304DB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 338 596331</w:t>
      </w:r>
      <w:r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3</w:t>
      </w:r>
    </w:p>
    <w:p w14:paraId="5FBEB0CC" w14:textId="77777777" w:rsidR="001134AC" w:rsidRDefault="001134AC" w:rsidP="00026973">
      <w:pPr>
        <w:spacing w:after="100" w:afterAutospacing="1" w:line="240" w:lineRule="auto"/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</w:pPr>
    </w:p>
    <w:p w14:paraId="3144C228" w14:textId="77777777" w:rsidR="001134AC" w:rsidRDefault="001134AC" w:rsidP="00026973">
      <w:pPr>
        <w:spacing w:after="100" w:afterAutospacing="1" w:line="240" w:lineRule="auto"/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</w:pPr>
    </w:p>
    <w:p w14:paraId="7D9C1496" w14:textId="77777777" w:rsidR="001134AC" w:rsidRPr="001134AC" w:rsidRDefault="001134AC" w:rsidP="001134A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</w:pPr>
      <w:r w:rsidRPr="001134AC">
        <w:rPr>
          <w:rFonts w:ascii="Garamond" w:eastAsia="Times New Roman" w:hAnsi="Garamond" w:cs="Times New Roman"/>
          <w:b/>
          <w:bCs/>
          <w:kern w:val="0"/>
          <w:sz w:val="28"/>
          <w:szCs w:val="28"/>
          <w:lang w:eastAsia="it-IT"/>
          <w14:ligatures w14:val="none"/>
        </w:rPr>
        <w:lastRenderedPageBreak/>
        <w:t>Press Release</w:t>
      </w:r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br/>
      </w:r>
      <w:r w:rsidRPr="001134AC">
        <w:rPr>
          <w:rFonts w:ascii="Garamond" w:eastAsia="Times New Roman" w:hAnsi="Garamond" w:cs="Times New Roman"/>
          <w:b/>
          <w:bCs/>
          <w:kern w:val="0"/>
          <w:sz w:val="28"/>
          <w:szCs w:val="28"/>
          <w:lang w:eastAsia="it-IT"/>
          <w14:ligatures w14:val="none"/>
        </w:rPr>
        <w:t>Livio Ceschin. Signs of Light.</w:t>
      </w:r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br/>
      </w:r>
      <w:proofErr w:type="spellStart"/>
      <w:r w:rsidRPr="001134AC">
        <w:rPr>
          <w:rFonts w:ascii="Garamond" w:eastAsia="Times New Roman" w:hAnsi="Garamond" w:cs="Times New Roman"/>
          <w:b/>
          <w:bCs/>
          <w:kern w:val="0"/>
          <w:sz w:val="28"/>
          <w:szCs w:val="28"/>
          <w:lang w:eastAsia="it-IT"/>
          <w14:ligatures w14:val="none"/>
        </w:rPr>
        <w:t>Etchings</w:t>
      </w:r>
      <w:proofErr w:type="spellEnd"/>
      <w:r w:rsidRPr="001134AC">
        <w:rPr>
          <w:rFonts w:ascii="Garamond" w:eastAsia="Times New Roman" w:hAnsi="Garamond" w:cs="Times New Roman"/>
          <w:b/>
          <w:bCs/>
          <w:kern w:val="0"/>
          <w:sz w:val="28"/>
          <w:szCs w:val="28"/>
          <w:lang w:eastAsia="it-IT"/>
          <w14:ligatures w14:val="none"/>
        </w:rPr>
        <w:t xml:space="preserve"> from the </w:t>
      </w:r>
      <w:proofErr w:type="spellStart"/>
      <w:r w:rsidRPr="001134AC">
        <w:rPr>
          <w:rFonts w:ascii="Garamond" w:eastAsia="Times New Roman" w:hAnsi="Garamond" w:cs="Times New Roman"/>
          <w:b/>
          <w:bCs/>
          <w:kern w:val="0"/>
          <w:sz w:val="28"/>
          <w:szCs w:val="28"/>
          <w:lang w:eastAsia="it-IT"/>
          <w14:ligatures w14:val="none"/>
        </w:rPr>
        <w:t>Lagoon</w:t>
      </w:r>
      <w:proofErr w:type="spellEnd"/>
    </w:p>
    <w:p w14:paraId="67CEBC25" w14:textId="77777777" w:rsidR="001134AC" w:rsidRPr="001134AC" w:rsidRDefault="001134AC" w:rsidP="001134A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</w:pPr>
      <w:r w:rsidRPr="001134AC">
        <w:rPr>
          <w:rFonts w:ascii="Garamond" w:eastAsia="Times New Roman" w:hAnsi="Garamond" w:cs="Times New Roman"/>
          <w:b/>
          <w:bCs/>
          <w:kern w:val="0"/>
          <w:sz w:val="28"/>
          <w:szCs w:val="28"/>
          <w:lang w:eastAsia="it-IT"/>
          <w14:ligatures w14:val="none"/>
        </w:rPr>
        <w:t>Lighthouse of Bibione (Venice)</w:t>
      </w:r>
    </w:p>
    <w:p w14:paraId="0114C8D0" w14:textId="77777777" w:rsidR="001134AC" w:rsidRPr="001134AC" w:rsidRDefault="001134AC" w:rsidP="001134A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</w:pPr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From April 18 to July 18, 2026, the Lighthouse of Bibione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will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host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 the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exhibition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 </w:t>
      </w:r>
      <w:r w:rsidRPr="001134AC">
        <w:rPr>
          <w:rFonts w:ascii="Garamond" w:eastAsia="Times New Roman" w:hAnsi="Garamond" w:cs="Times New Roman"/>
          <w:i/>
          <w:iCs/>
          <w:kern w:val="0"/>
          <w:sz w:val="28"/>
          <w:szCs w:val="28"/>
          <w:lang w:eastAsia="it-IT"/>
          <w14:ligatures w14:val="none"/>
        </w:rPr>
        <w:t xml:space="preserve">“Livio Ceschin – Signs of Light. </w:t>
      </w:r>
      <w:proofErr w:type="spellStart"/>
      <w:r w:rsidRPr="001134AC">
        <w:rPr>
          <w:rFonts w:ascii="Garamond" w:eastAsia="Times New Roman" w:hAnsi="Garamond" w:cs="Times New Roman"/>
          <w:i/>
          <w:iCs/>
          <w:kern w:val="0"/>
          <w:sz w:val="28"/>
          <w:szCs w:val="28"/>
          <w:lang w:eastAsia="it-IT"/>
          <w14:ligatures w14:val="none"/>
        </w:rPr>
        <w:t>Etchings</w:t>
      </w:r>
      <w:proofErr w:type="spellEnd"/>
      <w:r w:rsidRPr="001134AC">
        <w:rPr>
          <w:rFonts w:ascii="Garamond" w:eastAsia="Times New Roman" w:hAnsi="Garamond" w:cs="Times New Roman"/>
          <w:i/>
          <w:iCs/>
          <w:kern w:val="0"/>
          <w:sz w:val="28"/>
          <w:szCs w:val="28"/>
          <w:lang w:eastAsia="it-IT"/>
          <w14:ligatures w14:val="none"/>
        </w:rPr>
        <w:t xml:space="preserve"> from the </w:t>
      </w:r>
      <w:proofErr w:type="spellStart"/>
      <w:r w:rsidRPr="001134AC">
        <w:rPr>
          <w:rFonts w:ascii="Garamond" w:eastAsia="Times New Roman" w:hAnsi="Garamond" w:cs="Times New Roman"/>
          <w:i/>
          <w:iCs/>
          <w:kern w:val="0"/>
          <w:sz w:val="28"/>
          <w:szCs w:val="28"/>
          <w:lang w:eastAsia="it-IT"/>
          <w14:ligatures w14:val="none"/>
        </w:rPr>
        <w:t>Lagoon</w:t>
      </w:r>
      <w:proofErr w:type="spellEnd"/>
      <w:r w:rsidRPr="001134AC">
        <w:rPr>
          <w:rFonts w:ascii="Garamond" w:eastAsia="Times New Roman" w:hAnsi="Garamond" w:cs="Times New Roman"/>
          <w:i/>
          <w:iCs/>
          <w:kern w:val="0"/>
          <w:sz w:val="28"/>
          <w:szCs w:val="28"/>
          <w:lang w:eastAsia="it-IT"/>
          <w14:ligatures w14:val="none"/>
        </w:rPr>
        <w:t>”</w:t>
      </w:r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,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dedicated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 to the work of the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engraver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born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 in Pieve di Soligo in 1962.</w:t>
      </w:r>
    </w:p>
    <w:p w14:paraId="15688039" w14:textId="77777777" w:rsidR="001134AC" w:rsidRPr="001134AC" w:rsidRDefault="001134AC" w:rsidP="001134A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</w:pPr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The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exhibition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 features a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selection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 of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around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twenty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 intaglio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prints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focused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 on the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lagoon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landscape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, with evocative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views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 of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traditional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fishermen’s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huts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,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stranded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 boats, and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scenes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suspended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between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 water and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sky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. The works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belong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 to a body of production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developed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within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 an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artistic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journey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that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began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 in Venice in 1991,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characterized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 by a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continuous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exploration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 of the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engraved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mark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.</w:t>
      </w:r>
    </w:p>
    <w:p w14:paraId="650BC813" w14:textId="77777777" w:rsidR="001134AC" w:rsidRPr="001134AC" w:rsidRDefault="001134AC" w:rsidP="001134A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</w:pP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Ceschin’s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 work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engages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 in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dialogue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 with the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great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tradition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 of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printmaking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,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reinterpreting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its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languages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 and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themes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 in a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contemporary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 key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while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maintaining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 a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keen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 sensitivity to the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memory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 of the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landscape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 and the cultural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heritage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 of the Veneto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region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.</w:t>
      </w:r>
    </w:p>
    <w:p w14:paraId="10075D2E" w14:textId="77777777" w:rsidR="001134AC" w:rsidRPr="001134AC" w:rsidRDefault="001134AC" w:rsidP="001134A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</w:pPr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The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theme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 of light—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symbolically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evoked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 by the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presence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 of the lighthouse—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serves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as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 the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guiding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thread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 of the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exhibition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. The light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that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orients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 and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guides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becomes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 a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metaphor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 for the light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that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, in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printmaking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,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emerges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 from the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dialogue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between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mark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 and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material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,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revealing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through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detail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 and the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observation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 of the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landscape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 new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possibilities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 for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contemplation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.</w:t>
      </w:r>
    </w:p>
    <w:p w14:paraId="058E6875" w14:textId="77777777" w:rsidR="001134AC" w:rsidRPr="001134AC" w:rsidRDefault="001134AC" w:rsidP="001134A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</w:pPr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Special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attention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will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also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 be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given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 to the educational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dimension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 of the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exhibition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: tools and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materials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used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 in the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engraving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 and printing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process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—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such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as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plates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,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needles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, and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burins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—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will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 be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displayed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 to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bring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 the public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closer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 to intaglio techniques and to the work of the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engraver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.</w:t>
      </w:r>
    </w:p>
    <w:p w14:paraId="434A1391" w14:textId="77777777" w:rsidR="001134AC" w:rsidRPr="001134AC" w:rsidRDefault="001134AC" w:rsidP="001134A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</w:pPr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A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catalog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 of the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artist’s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most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recent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 works,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including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etchings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 and mixed media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pieces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,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will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also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 be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available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 for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consultation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.</w:t>
      </w:r>
    </w:p>
    <w:p w14:paraId="0BDD6AF6" w14:textId="77777777" w:rsidR="001134AC" w:rsidRPr="001134AC" w:rsidRDefault="001134AC" w:rsidP="001134A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</w:pPr>
      <w:r w:rsidRPr="001134AC">
        <w:rPr>
          <w:rFonts w:ascii="Garamond" w:eastAsia="Times New Roman" w:hAnsi="Garamond" w:cs="Times New Roman"/>
          <w:b/>
          <w:bCs/>
          <w:kern w:val="0"/>
          <w:sz w:val="28"/>
          <w:szCs w:val="28"/>
          <w:lang w:eastAsia="it-IT"/>
          <w14:ligatures w14:val="none"/>
        </w:rPr>
        <w:t>Opening Hours</w:t>
      </w:r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br/>
        <w:t xml:space="preserve">Daily: 9:30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am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 – 1:00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pm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 / 2:00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pm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 – 6:00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pm</w:t>
      </w:r>
      <w:proofErr w:type="spellEnd"/>
    </w:p>
    <w:p w14:paraId="485D0535" w14:textId="77777777" w:rsidR="001134AC" w:rsidRPr="001134AC" w:rsidRDefault="001134AC" w:rsidP="001134A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</w:pPr>
      <w:r w:rsidRPr="001134AC">
        <w:rPr>
          <w:rFonts w:ascii="Garamond" w:eastAsia="Times New Roman" w:hAnsi="Garamond" w:cs="Times New Roman"/>
          <w:b/>
          <w:bCs/>
          <w:kern w:val="0"/>
          <w:sz w:val="28"/>
          <w:szCs w:val="28"/>
          <w:lang w:eastAsia="it-IT"/>
          <w14:ligatures w14:val="none"/>
        </w:rPr>
        <w:t xml:space="preserve">Free </w:t>
      </w:r>
      <w:proofErr w:type="spellStart"/>
      <w:r w:rsidRPr="001134AC">
        <w:rPr>
          <w:rFonts w:ascii="Garamond" w:eastAsia="Times New Roman" w:hAnsi="Garamond" w:cs="Times New Roman"/>
          <w:b/>
          <w:bCs/>
          <w:kern w:val="0"/>
          <w:sz w:val="28"/>
          <w:szCs w:val="28"/>
          <w:lang w:eastAsia="it-IT"/>
          <w14:ligatures w14:val="none"/>
        </w:rPr>
        <w:t>admission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br/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Catalog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available</w:t>
      </w:r>
      <w:proofErr w:type="spellEnd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 in the </w:t>
      </w:r>
      <w:proofErr w:type="spellStart"/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exhibition</w:t>
      </w:r>
      <w:proofErr w:type="spellEnd"/>
    </w:p>
    <w:p w14:paraId="6B682D22" w14:textId="78174F94" w:rsidR="001134AC" w:rsidRPr="00026973" w:rsidRDefault="001134AC" w:rsidP="001134A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</w:pPr>
      <w:r w:rsidRPr="001134AC">
        <w:rPr>
          <w:rFonts w:ascii="Garamond" w:eastAsia="Times New Roman" w:hAnsi="Garamond" w:cs="Times New Roman"/>
          <w:b/>
          <w:bCs/>
          <w:kern w:val="0"/>
          <w:sz w:val="28"/>
          <w:szCs w:val="28"/>
          <w:lang w:eastAsia="it-IT"/>
          <w14:ligatures w14:val="none"/>
        </w:rPr>
        <w:t xml:space="preserve">For </w:t>
      </w:r>
      <w:proofErr w:type="spellStart"/>
      <w:r w:rsidRPr="001134AC">
        <w:rPr>
          <w:rFonts w:ascii="Garamond" w:eastAsia="Times New Roman" w:hAnsi="Garamond" w:cs="Times New Roman"/>
          <w:b/>
          <w:bCs/>
          <w:kern w:val="0"/>
          <w:sz w:val="28"/>
          <w:szCs w:val="28"/>
          <w:lang w:eastAsia="it-IT"/>
          <w14:ligatures w14:val="none"/>
        </w:rPr>
        <w:t>appointments</w:t>
      </w:r>
      <w:proofErr w:type="spellEnd"/>
      <w:r w:rsidRPr="001134AC">
        <w:rPr>
          <w:rFonts w:ascii="Garamond" w:eastAsia="Times New Roman" w:hAnsi="Garamond" w:cs="Times New Roman"/>
          <w:b/>
          <w:bCs/>
          <w:kern w:val="0"/>
          <w:sz w:val="28"/>
          <w:szCs w:val="28"/>
          <w:lang w:eastAsia="it-IT"/>
          <w14:ligatures w14:val="none"/>
        </w:rPr>
        <w:t>:</w:t>
      </w:r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br/>
      </w:r>
      <w:hyperlink r:id="rId7" w:history="1">
        <w:r w:rsidRPr="001134AC">
          <w:rPr>
            <w:rFonts w:ascii="Garamond" w:eastAsia="Times New Roman" w:hAnsi="Garamond" w:cs="Times New Roman"/>
            <w:color w:val="0000FF"/>
            <w:kern w:val="0"/>
            <w:sz w:val="28"/>
            <w:szCs w:val="28"/>
            <w:u w:val="single"/>
            <w:lang w:eastAsia="it-IT"/>
            <w14:ligatures w14:val="none"/>
          </w:rPr>
          <w:t>www.livioceschin.it</w:t>
        </w:r>
      </w:hyperlink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br/>
      </w:r>
      <w:hyperlink r:id="rId8" w:history="1">
        <w:r w:rsidRPr="001134AC">
          <w:rPr>
            <w:rFonts w:ascii="Garamond" w:eastAsia="Times New Roman" w:hAnsi="Garamond" w:cs="Times New Roman"/>
            <w:color w:val="0000FF"/>
            <w:kern w:val="0"/>
            <w:sz w:val="28"/>
            <w:szCs w:val="28"/>
            <w:u w:val="single"/>
            <w:lang w:eastAsia="it-IT"/>
            <w14:ligatures w14:val="none"/>
          </w:rPr>
          <w:t>livioceschin@gmail.com</w:t>
        </w:r>
      </w:hyperlink>
      <w:r w:rsidRPr="001134AC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br/>
        <w:t>+39 338 5963313</w:t>
      </w:r>
    </w:p>
    <w:sectPr w:rsidR="001134AC" w:rsidRPr="0002697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C20F1"/>
    <w:multiLevelType w:val="multilevel"/>
    <w:tmpl w:val="EB26A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5F57AA"/>
    <w:multiLevelType w:val="multilevel"/>
    <w:tmpl w:val="EE361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D14444"/>
    <w:multiLevelType w:val="multilevel"/>
    <w:tmpl w:val="37A40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9C5C40"/>
    <w:multiLevelType w:val="multilevel"/>
    <w:tmpl w:val="BA3C3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1410391">
    <w:abstractNumId w:val="1"/>
  </w:num>
  <w:num w:numId="2" w16cid:durableId="1938709775">
    <w:abstractNumId w:val="2"/>
  </w:num>
  <w:num w:numId="3" w16cid:durableId="640958330">
    <w:abstractNumId w:val="0"/>
  </w:num>
  <w:num w:numId="4" w16cid:durableId="13116674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B3C"/>
    <w:rsid w:val="00026973"/>
    <w:rsid w:val="0007198A"/>
    <w:rsid w:val="001134AC"/>
    <w:rsid w:val="00172593"/>
    <w:rsid w:val="001B37A4"/>
    <w:rsid w:val="00257203"/>
    <w:rsid w:val="00303A3A"/>
    <w:rsid w:val="00331546"/>
    <w:rsid w:val="00420907"/>
    <w:rsid w:val="0050121E"/>
    <w:rsid w:val="00540B3C"/>
    <w:rsid w:val="008A46EA"/>
    <w:rsid w:val="00905D08"/>
    <w:rsid w:val="00917A73"/>
    <w:rsid w:val="009A0AF3"/>
    <w:rsid w:val="00A03BB9"/>
    <w:rsid w:val="00D304DB"/>
    <w:rsid w:val="00D40B4B"/>
    <w:rsid w:val="00D70D7D"/>
    <w:rsid w:val="00D86ACB"/>
    <w:rsid w:val="00DA1D5D"/>
    <w:rsid w:val="00DC50F3"/>
    <w:rsid w:val="00E96112"/>
    <w:rsid w:val="00ED4944"/>
    <w:rsid w:val="00F2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DDC4B"/>
  <w15:chartTrackingRefBased/>
  <w15:docId w15:val="{DFCBDAEF-C367-4787-ACFD-F6BF31E42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40B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40B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40B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40B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40B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40B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40B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40B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40B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40B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40B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40B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40B3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40B3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40B3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40B3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40B3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40B3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40B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40B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40B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40B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40B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40B3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40B3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40B3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40B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40B3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40B3C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7198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7198A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5012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vioceschin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vioceschin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vioceschin@gmail.com" TargetMode="External"/><Relationship Id="rId5" Type="http://schemas.openxmlformats.org/officeDocument/2006/relationships/hyperlink" Target="http://www.livioceschin.i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Livio Ceschin - Accademia Belle Arti Verona</dc:creator>
  <cp:keywords/>
  <dc:description/>
  <cp:lastModifiedBy>Livio Ceschin - Accademia Belle Arti Verona</cp:lastModifiedBy>
  <cp:revision>15</cp:revision>
  <dcterms:created xsi:type="dcterms:W3CDTF">2026-03-07T13:59:00Z</dcterms:created>
  <dcterms:modified xsi:type="dcterms:W3CDTF">2026-03-26T12:28:00Z</dcterms:modified>
</cp:coreProperties>
</file>